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C8" w:rsidRPr="008801C8" w:rsidRDefault="008801C8" w:rsidP="008801C8">
      <w:pPr>
        <w:pStyle w:val="Legenda"/>
        <w:ind w:firstLine="0"/>
        <w:rPr>
          <w:rFonts w:ascii="Garamond" w:hAnsi="Garamond"/>
          <w:b/>
        </w:rPr>
      </w:pPr>
      <w:r w:rsidRPr="008801C8">
        <w:rPr>
          <w:rFonts w:ascii="Garamond" w:hAnsi="Garamond"/>
          <w:b/>
        </w:rPr>
        <w:t>A TRANSPOSIÇÃO DA GESTÃO DE CUSTOS DO SETOR PRIVADO PARA O PÚBLICO E O USO DA INFORMAÇÃO DE CUSTOS COMO FERRAMENTA GERENCIAL DA TRANSPARÊNCIA E COMBATE À CORRUPÇÃO NO SETOR SAÚDE PÚBLICA</w:t>
      </w:r>
    </w:p>
    <w:p w:rsidR="008801C8" w:rsidRDefault="008801C8" w:rsidP="008801C8">
      <w:pPr>
        <w:spacing w:before="0" w:after="0" w:line="240" w:lineRule="auto"/>
        <w:ind w:firstLine="0"/>
        <w:rPr>
          <w:rFonts w:ascii="Garamond" w:hAnsi="Garamond"/>
          <w:szCs w:val="24"/>
        </w:rPr>
      </w:pPr>
    </w:p>
    <w:p w:rsidR="008801C8" w:rsidRPr="006273E4" w:rsidRDefault="008801C8" w:rsidP="008801C8">
      <w:pPr>
        <w:spacing w:before="0" w:after="0" w:line="240" w:lineRule="auto"/>
        <w:ind w:firstLine="0"/>
        <w:rPr>
          <w:rFonts w:ascii="Garamond" w:hAnsi="Garamond"/>
          <w:szCs w:val="24"/>
        </w:rPr>
      </w:pPr>
      <w:r w:rsidRPr="006273E4">
        <w:rPr>
          <w:rFonts w:ascii="Garamond" w:hAnsi="Garamond"/>
          <w:szCs w:val="24"/>
        </w:rPr>
        <w:t>Márcia Mascarenhas Alemão</w:t>
      </w:r>
    </w:p>
    <w:p w:rsidR="008801C8" w:rsidRPr="006273E4" w:rsidRDefault="008801C8" w:rsidP="008801C8">
      <w:pPr>
        <w:spacing w:before="0" w:after="0" w:line="240" w:lineRule="auto"/>
        <w:ind w:firstLine="0"/>
        <w:rPr>
          <w:rFonts w:ascii="Garamond" w:hAnsi="Garamond"/>
          <w:szCs w:val="24"/>
        </w:rPr>
      </w:pPr>
      <w:r w:rsidRPr="006273E4">
        <w:rPr>
          <w:rFonts w:ascii="Garamond" w:hAnsi="Garamond"/>
          <w:szCs w:val="24"/>
        </w:rPr>
        <w:t>Gerente Observatório de Custos / Diretoria de Desenvolvimento Estratégico / Fundação Hospitalar do Estado de Minas Gerais – FHEMIG</w:t>
      </w:r>
    </w:p>
    <w:p w:rsidR="008801C8" w:rsidRPr="006273E4" w:rsidRDefault="008801C8" w:rsidP="008801C8">
      <w:pPr>
        <w:spacing w:before="0" w:after="0" w:line="240" w:lineRule="auto"/>
        <w:ind w:firstLine="0"/>
        <w:rPr>
          <w:rFonts w:ascii="Garamond" w:hAnsi="Garamond"/>
          <w:szCs w:val="24"/>
        </w:rPr>
      </w:pPr>
      <w:r w:rsidRPr="006273E4">
        <w:rPr>
          <w:rFonts w:ascii="Garamond" w:hAnsi="Garamond"/>
          <w:szCs w:val="24"/>
        </w:rPr>
        <w:t>Doutora em Administração / CEPEAD UFMG</w:t>
      </w:r>
    </w:p>
    <w:p w:rsidR="008801C8" w:rsidRPr="006273E4" w:rsidRDefault="008801C8" w:rsidP="008801C8">
      <w:pPr>
        <w:spacing w:before="0" w:after="0" w:line="240" w:lineRule="auto"/>
        <w:ind w:firstLine="0"/>
        <w:rPr>
          <w:rFonts w:ascii="Garamond" w:hAnsi="Garamond"/>
          <w:b/>
          <w:szCs w:val="24"/>
        </w:rPr>
      </w:pPr>
    </w:p>
    <w:p w:rsidR="008801C8" w:rsidRPr="006273E4" w:rsidRDefault="008801C8" w:rsidP="008801C8">
      <w:pPr>
        <w:spacing w:before="0" w:after="0" w:line="240" w:lineRule="auto"/>
        <w:ind w:firstLine="0"/>
        <w:rPr>
          <w:rFonts w:ascii="Garamond" w:hAnsi="Garamond"/>
          <w:b/>
          <w:szCs w:val="24"/>
        </w:rPr>
      </w:pPr>
      <w:r w:rsidRPr="006273E4">
        <w:rPr>
          <w:rFonts w:ascii="Garamond" w:hAnsi="Garamond"/>
          <w:b/>
          <w:szCs w:val="24"/>
        </w:rPr>
        <w:t>Resumo</w:t>
      </w:r>
    </w:p>
    <w:p w:rsidR="008801C8" w:rsidRPr="006273E4" w:rsidRDefault="008801C8" w:rsidP="008801C8">
      <w:pPr>
        <w:spacing w:before="0" w:after="0" w:line="240" w:lineRule="auto"/>
        <w:rPr>
          <w:rFonts w:ascii="Garamond" w:hAnsi="Garamond"/>
          <w:szCs w:val="24"/>
        </w:rPr>
      </w:pPr>
      <w:bookmarkStart w:id="0" w:name="_GoBack"/>
      <w:bookmarkEnd w:id="0"/>
      <w:r w:rsidRPr="006273E4">
        <w:rPr>
          <w:rFonts w:ascii="Garamond" w:hAnsi="Garamond"/>
          <w:szCs w:val="24"/>
        </w:rPr>
        <w:t xml:space="preserve">As diversas transformações do paradigma de gestão do setor público, pelas intensas transformações políticas e socioeconômicas desde as últimas décadas, exigem a busca por evidências no uso dos recursos consumidos no setor. Porém o uso de metodologias de apropriação de custos no setor público exige compreensão e adequação daquelas utilizadas no setor privado. Nesse contexto, o objetivo deste artigo é apresentar a “passagem” da aplicação da ferramenta ou tecnologia de gestão de custos do setor privado para o setor público que permita construir uma coerência conceitual e semântica que permita ganhos de resultado ao setor público, apresentando a utilização das informações de custos como </w:t>
      </w:r>
      <w:proofErr w:type="spellStart"/>
      <w:r w:rsidRPr="006273E4">
        <w:rPr>
          <w:rFonts w:ascii="Garamond" w:hAnsi="Garamond"/>
          <w:szCs w:val="24"/>
        </w:rPr>
        <w:t>metainformação</w:t>
      </w:r>
      <w:proofErr w:type="spellEnd"/>
      <w:r w:rsidRPr="006273E4">
        <w:rPr>
          <w:rFonts w:ascii="Garamond" w:hAnsi="Garamond"/>
          <w:szCs w:val="24"/>
        </w:rPr>
        <w:t xml:space="preserve">, isto é, como instrumento de combate à corrupção e transparência do gasto público. Além disto, será apresentada a Prestação de Contas ao Paciente, exemplo de transparência na gestão hospitalar pública e os ganhos gerados na gestão da Fundação Hospitalar do Estado de Minas Gerais - FHEMIG.  A pesquisa envolveu estudo de caso único e observação participante caracterizado como sendo observacional e monográfico. Concluiu-se que o uso de metodologias de custeio no setor público deve atender a objetivos distintos daquelas do setor privado buscando a compreensão das informações de custos para além do ‘cortar </w:t>
      </w:r>
      <w:proofErr w:type="gramStart"/>
      <w:r w:rsidRPr="006273E4">
        <w:rPr>
          <w:rFonts w:ascii="Garamond" w:hAnsi="Garamond"/>
          <w:szCs w:val="24"/>
        </w:rPr>
        <w:t>custos’</w:t>
      </w:r>
      <w:proofErr w:type="gramEnd"/>
      <w:r w:rsidRPr="006273E4">
        <w:rPr>
          <w:rFonts w:ascii="Garamond" w:hAnsi="Garamond"/>
          <w:szCs w:val="24"/>
        </w:rPr>
        <w:t xml:space="preserve"> mas sim na compreensão do sumario do ‘como’, ‘porque’, alinhado à análise dos processos internos para sua formação. Acrescenta-se a para a implementação de iniciativas de racionalização do uso dos recursos e melhoria no desempenho é indispensável decisão políticas e </w:t>
      </w:r>
      <w:r w:rsidRPr="006273E4">
        <w:rPr>
          <w:rFonts w:ascii="Garamond" w:hAnsi="Garamond"/>
          <w:bCs/>
          <w:szCs w:val="24"/>
        </w:rPr>
        <w:t>recursos financeiros suficientes e estáveis.</w:t>
      </w:r>
      <w:r w:rsidRPr="006273E4">
        <w:rPr>
          <w:rFonts w:ascii="Garamond" w:hAnsi="Garamond"/>
          <w:szCs w:val="24"/>
        </w:rPr>
        <w:t xml:space="preserve"> </w:t>
      </w:r>
    </w:p>
    <w:p w:rsidR="008801C8" w:rsidRPr="006273E4" w:rsidRDefault="008801C8" w:rsidP="008801C8">
      <w:pPr>
        <w:spacing w:before="0" w:after="0" w:line="240" w:lineRule="auto"/>
        <w:rPr>
          <w:rFonts w:ascii="Garamond" w:hAnsi="Garamond"/>
          <w:szCs w:val="24"/>
        </w:rPr>
      </w:pPr>
    </w:p>
    <w:p w:rsidR="008801C8" w:rsidRPr="006273E4" w:rsidRDefault="008801C8" w:rsidP="008801C8">
      <w:pPr>
        <w:pStyle w:val="Texto"/>
        <w:spacing w:before="0" w:after="0" w:line="240" w:lineRule="auto"/>
        <w:ind w:firstLine="0"/>
        <w:rPr>
          <w:rFonts w:ascii="Garamond" w:hAnsi="Garamond"/>
          <w:szCs w:val="24"/>
        </w:rPr>
      </w:pPr>
      <w:r w:rsidRPr="006273E4">
        <w:rPr>
          <w:rFonts w:ascii="Garamond" w:hAnsi="Garamond"/>
          <w:b/>
          <w:szCs w:val="24"/>
        </w:rPr>
        <w:t>Palavras Chaves:</w:t>
      </w:r>
      <w:r w:rsidRPr="006273E4">
        <w:rPr>
          <w:rFonts w:ascii="Garamond" w:hAnsi="Garamond"/>
          <w:szCs w:val="24"/>
        </w:rPr>
        <w:t xml:space="preserve"> </w:t>
      </w:r>
      <w:proofErr w:type="spellStart"/>
      <w:r w:rsidRPr="006273E4">
        <w:rPr>
          <w:rFonts w:ascii="Garamond" w:hAnsi="Garamond"/>
          <w:szCs w:val="24"/>
        </w:rPr>
        <w:t>Metainformação</w:t>
      </w:r>
      <w:proofErr w:type="spellEnd"/>
      <w:r w:rsidRPr="006273E4">
        <w:rPr>
          <w:rFonts w:ascii="Garamond" w:hAnsi="Garamond"/>
          <w:szCs w:val="24"/>
        </w:rPr>
        <w:t xml:space="preserve"> custo. Custos setor Público. Transparência.  Controle Gastos Públicos.  Prestação de Contas ao Paciente.  </w:t>
      </w:r>
    </w:p>
    <w:p w:rsidR="008801C8" w:rsidRPr="006273E4" w:rsidRDefault="008801C8" w:rsidP="008801C8">
      <w:pPr>
        <w:pStyle w:val="Texto"/>
        <w:spacing w:before="0" w:after="0" w:line="240" w:lineRule="auto"/>
        <w:ind w:firstLine="0"/>
        <w:rPr>
          <w:rFonts w:ascii="Garamond" w:hAnsi="Garamond"/>
          <w:szCs w:val="24"/>
        </w:rPr>
      </w:pPr>
    </w:p>
    <w:p w:rsidR="008801C8" w:rsidRPr="006273E4" w:rsidRDefault="008801C8" w:rsidP="008801C8">
      <w:pPr>
        <w:pStyle w:val="Texto"/>
        <w:spacing w:before="0" w:after="0" w:line="240" w:lineRule="auto"/>
        <w:ind w:firstLine="0"/>
        <w:rPr>
          <w:rFonts w:ascii="Garamond" w:hAnsi="Garamond"/>
          <w:szCs w:val="24"/>
        </w:rPr>
      </w:pPr>
    </w:p>
    <w:p w:rsidR="008801C8" w:rsidRPr="006273E4" w:rsidRDefault="008801C8" w:rsidP="008801C8">
      <w:pPr>
        <w:spacing w:before="0" w:after="0" w:line="240" w:lineRule="auto"/>
        <w:ind w:firstLine="0"/>
        <w:rPr>
          <w:rFonts w:ascii="Garamond" w:hAnsi="Garamond"/>
          <w:b/>
          <w:szCs w:val="24"/>
          <w:lang w:val="en-US"/>
        </w:rPr>
      </w:pPr>
      <w:r w:rsidRPr="006273E4">
        <w:rPr>
          <w:rFonts w:ascii="Garamond" w:hAnsi="Garamond"/>
          <w:b/>
          <w:szCs w:val="24"/>
          <w:lang w:val="en-US"/>
        </w:rPr>
        <w:t xml:space="preserve">Abstract </w:t>
      </w:r>
    </w:p>
    <w:p w:rsidR="008801C8" w:rsidRDefault="008801C8" w:rsidP="008801C8">
      <w:pPr>
        <w:spacing w:before="0" w:after="0" w:line="240" w:lineRule="auto"/>
        <w:rPr>
          <w:rFonts w:ascii="Garamond" w:hAnsi="Garamond"/>
          <w:szCs w:val="24"/>
          <w:lang w:val="en-US"/>
        </w:rPr>
      </w:pPr>
      <w:r w:rsidRPr="006273E4">
        <w:rPr>
          <w:rFonts w:ascii="Garamond" w:hAnsi="Garamond"/>
          <w:szCs w:val="24"/>
          <w:lang w:val="en-US"/>
        </w:rPr>
        <w:t xml:space="preserve">The diverse transformations of the paradigm of public sector management, due to the intense political and socioeconomic transformations in the last decades, demand the search for evidences in the use of the resources consumed in the sector. However, the use of appropriation methodologies in the public sector requires understanding and adequacy of those used in the private sector. </w:t>
      </w:r>
      <w:proofErr w:type="gramStart"/>
      <w:r w:rsidRPr="006273E4">
        <w:rPr>
          <w:rFonts w:ascii="Garamond" w:hAnsi="Garamond"/>
          <w:szCs w:val="24"/>
          <w:lang w:val="en-US"/>
        </w:rPr>
        <w:t>In this context, the objective of this article is to present the "passage" of the application of the tool or technology of cost management of the private sector to the public sector that allows to construct a conceptual and semantic coherence that allows results gains to the public sector, presenting the use of cost information as metadata, that is, as an instrument to combat corruption and of transparency of public spending.</w:t>
      </w:r>
      <w:proofErr w:type="gramEnd"/>
      <w:r w:rsidRPr="006273E4">
        <w:rPr>
          <w:rFonts w:ascii="Garamond" w:hAnsi="Garamond"/>
          <w:szCs w:val="24"/>
          <w:lang w:val="en-US"/>
        </w:rPr>
        <w:t xml:space="preserve"> In addition, the Patient Accounts Provision will be </w:t>
      </w:r>
      <w:proofErr w:type="gramStart"/>
      <w:r w:rsidRPr="006273E4">
        <w:rPr>
          <w:rFonts w:ascii="Garamond" w:hAnsi="Garamond"/>
          <w:szCs w:val="24"/>
          <w:lang w:val="en-US"/>
        </w:rPr>
        <w:t>presented,</w:t>
      </w:r>
      <w:proofErr w:type="gramEnd"/>
      <w:r w:rsidRPr="006273E4">
        <w:rPr>
          <w:rFonts w:ascii="Garamond" w:hAnsi="Garamond"/>
          <w:szCs w:val="24"/>
          <w:lang w:val="en-US"/>
        </w:rPr>
        <w:t xml:space="preserve"> an example of transparency in public hospital management and the gains generated in the management of the Hospital Foundation of the State of Minas </w:t>
      </w:r>
      <w:proofErr w:type="spellStart"/>
      <w:r w:rsidRPr="006273E4">
        <w:rPr>
          <w:rFonts w:ascii="Garamond" w:hAnsi="Garamond"/>
          <w:szCs w:val="24"/>
          <w:lang w:val="en-US"/>
        </w:rPr>
        <w:t>Gerais</w:t>
      </w:r>
      <w:proofErr w:type="spellEnd"/>
      <w:r w:rsidRPr="006273E4">
        <w:rPr>
          <w:rFonts w:ascii="Garamond" w:hAnsi="Garamond"/>
          <w:szCs w:val="24"/>
          <w:lang w:val="en-US"/>
        </w:rPr>
        <w:t xml:space="preserve"> - FHEMIG. The research involved a single case study and participant observation characterized as observational and monographic. It was concluded that the use of costing methodologies in the public sector should meet objectives other than those of the private sector, seeking to understand cost information beyond </w:t>
      </w:r>
      <w:r w:rsidRPr="006273E4">
        <w:rPr>
          <w:rFonts w:ascii="Garamond" w:hAnsi="Garamond"/>
          <w:szCs w:val="24"/>
          <w:lang w:val="en-US"/>
        </w:rPr>
        <w:lastRenderedPageBreak/>
        <w:t>'cutting costs', but rather to understand the summary of 'how', 'why' , aligned to the analysis of the internal processes for their formation. In addition to the implementation of initiatives to rationalize the use of resources and improve performance, it is essential to make sufficient and stable financial policies and resources.</w:t>
      </w:r>
    </w:p>
    <w:p w:rsidR="008801C8" w:rsidRPr="006273E4" w:rsidRDefault="008801C8" w:rsidP="008801C8">
      <w:pPr>
        <w:spacing w:before="0" w:after="0" w:line="240" w:lineRule="auto"/>
        <w:rPr>
          <w:rFonts w:ascii="Garamond" w:hAnsi="Garamond"/>
          <w:szCs w:val="24"/>
          <w:lang w:val="en-US"/>
        </w:rPr>
      </w:pPr>
    </w:p>
    <w:p w:rsidR="008801C8" w:rsidRPr="006273E4" w:rsidRDefault="008801C8" w:rsidP="008801C8">
      <w:pPr>
        <w:spacing w:before="0" w:after="0" w:line="240" w:lineRule="auto"/>
        <w:ind w:firstLine="0"/>
        <w:rPr>
          <w:rFonts w:ascii="Garamond" w:hAnsi="Garamond"/>
          <w:b/>
          <w:szCs w:val="24"/>
          <w:lang w:val="en-US"/>
        </w:rPr>
      </w:pPr>
      <w:r w:rsidRPr="006273E4">
        <w:rPr>
          <w:rFonts w:ascii="Garamond" w:hAnsi="Garamond"/>
          <w:b/>
          <w:szCs w:val="24"/>
          <w:lang w:val="en-US"/>
        </w:rPr>
        <w:t>Keywords: Cost metadata. Public sector costs. Transparency. Control Public Expenses. Accountability to the Patient</w:t>
      </w:r>
    </w:p>
    <w:p w:rsidR="001F368B" w:rsidRDefault="001F368B"/>
    <w:sectPr w:rsidR="001F36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C8"/>
    <w:rsid w:val="001F368B"/>
    <w:rsid w:val="008801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CDCA8-770E-4911-BCFD-3F9DA110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1C8"/>
    <w:pPr>
      <w:spacing w:before="240" w:after="240" w:line="360" w:lineRule="auto"/>
      <w:ind w:firstLine="1418"/>
      <w:jc w:val="both"/>
    </w:pPr>
    <w:rPr>
      <w:rFonts w:ascii="Arial" w:eastAsia="Times New Roman" w:hAnsi="Arial" w:cs="Arial"/>
      <w:color w:val="000000"/>
      <w:sz w:val="24"/>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nhideWhenUsed/>
    <w:qFormat/>
    <w:rsid w:val="008801C8"/>
    <w:pPr>
      <w:spacing w:before="0" w:after="0" w:line="240" w:lineRule="auto"/>
    </w:pPr>
  </w:style>
  <w:style w:type="paragraph" w:customStyle="1" w:styleId="Texto">
    <w:name w:val="Texto"/>
    <w:basedOn w:val="Normal"/>
    <w:rsid w:val="008801C8"/>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3354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Lucas Alves Oliveira</dc:creator>
  <cp:keywords/>
  <dc:description/>
  <cp:lastModifiedBy>Ivan Lucas Alves Oliveira</cp:lastModifiedBy>
  <cp:revision>1</cp:revision>
  <dcterms:created xsi:type="dcterms:W3CDTF">2018-03-27T13:01:00Z</dcterms:created>
  <dcterms:modified xsi:type="dcterms:W3CDTF">2018-03-27T13:03:00Z</dcterms:modified>
</cp:coreProperties>
</file>