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8EB" w:rsidRDefault="006328EB" w:rsidP="006328EB">
      <w:pPr>
        <w:jc w:val="center"/>
        <w:rPr>
          <w:rFonts w:ascii="Times New Roman" w:hAnsi="Times New Roman" w:cs="Times New Roman"/>
          <w:sz w:val="32"/>
          <w:szCs w:val="32"/>
        </w:rPr>
      </w:pPr>
      <w:r>
        <w:rPr>
          <w:rFonts w:ascii="Times New Roman" w:hAnsi="Times New Roman" w:cs="Times New Roman"/>
          <w:sz w:val="32"/>
          <w:szCs w:val="32"/>
        </w:rPr>
        <w:t>Avaliação de impacto das auditorias da CGU nos recursos do FUNDEF</w:t>
      </w:r>
    </w:p>
    <w:p w:rsidR="006328EB" w:rsidRPr="00051DA2" w:rsidRDefault="006328EB" w:rsidP="006328EB">
      <w:pPr>
        <w:pStyle w:val="Pr-formataoHTML"/>
        <w:shd w:val="clear" w:color="auto" w:fill="FFFFFF"/>
        <w:jc w:val="center"/>
        <w:rPr>
          <w:rFonts w:ascii="inherit" w:hAnsi="inherit"/>
          <w:i/>
          <w:color w:val="212121"/>
          <w:lang w:val="en-US"/>
        </w:rPr>
      </w:pPr>
      <w:r w:rsidRPr="00051DA2">
        <w:rPr>
          <w:rFonts w:ascii="inherit" w:hAnsi="inherit"/>
          <w:i/>
          <w:color w:val="212121"/>
          <w:lang w:val="en-US"/>
        </w:rPr>
        <w:t xml:space="preserve">Impact assessment of the CGU audits in </w:t>
      </w:r>
      <w:proofErr w:type="spellStart"/>
      <w:r w:rsidRPr="00051DA2">
        <w:rPr>
          <w:rFonts w:ascii="inherit" w:hAnsi="inherit"/>
          <w:i/>
          <w:color w:val="212121"/>
          <w:lang w:val="en-US"/>
        </w:rPr>
        <w:t>Fundef</w:t>
      </w:r>
      <w:proofErr w:type="spellEnd"/>
      <w:r w:rsidRPr="00051DA2">
        <w:rPr>
          <w:rFonts w:ascii="inherit" w:hAnsi="inherit"/>
          <w:i/>
          <w:color w:val="212121"/>
          <w:lang w:val="en-US"/>
        </w:rPr>
        <w:t xml:space="preserve"> resources</w:t>
      </w:r>
    </w:p>
    <w:p w:rsidR="006328EB" w:rsidRPr="00051DA2" w:rsidRDefault="006328EB" w:rsidP="006328EB">
      <w:pPr>
        <w:jc w:val="center"/>
        <w:rPr>
          <w:rFonts w:ascii="Times New Roman" w:hAnsi="Times New Roman" w:cs="Times New Roman"/>
          <w:sz w:val="32"/>
          <w:szCs w:val="32"/>
          <w:lang w:val="en-US"/>
        </w:rPr>
      </w:pPr>
    </w:p>
    <w:p w:rsidR="006328EB" w:rsidRDefault="006328EB" w:rsidP="006328EB">
      <w:pPr>
        <w:jc w:val="center"/>
        <w:rPr>
          <w:rFonts w:ascii="Times New Roman" w:hAnsi="Times New Roman" w:cs="Times New Roman"/>
          <w:sz w:val="32"/>
          <w:szCs w:val="32"/>
        </w:rPr>
      </w:pPr>
      <w:r>
        <w:rPr>
          <w:rFonts w:ascii="Times New Roman" w:hAnsi="Times New Roman" w:cs="Times New Roman"/>
          <w:sz w:val="32"/>
          <w:szCs w:val="32"/>
        </w:rPr>
        <w:t>Gustavo Frederico Longo*</w:t>
      </w:r>
    </w:p>
    <w:p w:rsidR="006328EB" w:rsidRDefault="006328EB" w:rsidP="006328EB">
      <w:pPr>
        <w:jc w:val="center"/>
        <w:rPr>
          <w:rFonts w:ascii="Times New Roman" w:hAnsi="Times New Roman" w:cs="Times New Roman"/>
          <w:sz w:val="32"/>
          <w:szCs w:val="32"/>
        </w:rPr>
      </w:pPr>
      <w:r w:rsidRPr="007369B3">
        <w:rPr>
          <w:rFonts w:ascii="Times New Roman" w:hAnsi="Times New Roman" w:cs="Times New Roman"/>
          <w:sz w:val="32"/>
          <w:szCs w:val="32"/>
        </w:rPr>
        <w:t>Resumo</w:t>
      </w:r>
    </w:p>
    <w:p w:rsidR="006328EB" w:rsidRPr="00051DA2" w:rsidRDefault="006328EB" w:rsidP="006328EB">
      <w:pPr>
        <w:jc w:val="both"/>
        <w:rPr>
          <w:rFonts w:ascii="Times New Roman" w:hAnsi="Times New Roman" w:cs="Times New Roman"/>
          <w:sz w:val="20"/>
          <w:szCs w:val="20"/>
        </w:rPr>
      </w:pPr>
      <w:r w:rsidRPr="00051DA2">
        <w:rPr>
          <w:rFonts w:ascii="Times New Roman" w:hAnsi="Times New Roman" w:cs="Times New Roman"/>
          <w:sz w:val="20"/>
          <w:szCs w:val="20"/>
        </w:rPr>
        <w:t>O objetivo deste trabalho é avaliar o impacto do programa de fiscalização por meio de sorteios públicos da CGU na gestão municipal dos recursos do FUNDEF.  Os municípios fiscalizados pela CGU em 2003 e 2004 foram comparados com os demais municípios em quatro dimensões e em dois anos diferentes.  Foram elaborados indicadores de gestão da rede municipal das escolas do ensino fundamental nas dimensões de equipamentos, infraestrutura, dependências e docentes/funcionários.  As dimensões foram comparadas entre as escolas dos municípios fiscalizados e os não fiscalizados após um mandato de quatro anos do gestor municipal.  Apenas na dimensão de equipamentos nas escolas foi encontrada uma diferença significativa.  Após quatro anos, as escolas dos municípios fiscalizados pela CGU são, em média, 2,3% melhores provisionadas de equipamentos pedagógicos audiovisuais (TV, videocassete, antena parabólica e retroprojetor) e de informática (computadores, impressoras, internet e laboratórios de informática).  Nas outras três dimensões, não houve diferenças significativas entre os indicadores dos municípios que foram fiscalizadas e os que não foram fiscalizados pela CGU.</w:t>
      </w:r>
    </w:p>
    <w:p w:rsidR="006328EB" w:rsidRPr="00051DA2" w:rsidRDefault="006328EB" w:rsidP="006328EB">
      <w:pPr>
        <w:jc w:val="center"/>
        <w:rPr>
          <w:rFonts w:ascii="Times New Roman" w:hAnsi="Times New Roman" w:cs="Times New Roman"/>
          <w:sz w:val="24"/>
          <w:szCs w:val="24"/>
          <w:lang w:val="en-US"/>
        </w:rPr>
      </w:pPr>
      <w:r w:rsidRPr="00997397">
        <w:rPr>
          <w:rFonts w:ascii="Times New Roman" w:hAnsi="Times New Roman" w:cs="Times New Roman"/>
          <w:sz w:val="32"/>
          <w:szCs w:val="32"/>
          <w:lang w:val="en-US"/>
        </w:rPr>
        <w:t>Abstract</w:t>
      </w:r>
    </w:p>
    <w:p w:rsidR="006328EB" w:rsidRDefault="006328EB" w:rsidP="006328EB">
      <w:pPr>
        <w:jc w:val="both"/>
        <w:rPr>
          <w:rFonts w:ascii="Times New Roman" w:hAnsi="Times New Roman" w:cs="Times New Roman"/>
          <w:sz w:val="20"/>
          <w:szCs w:val="20"/>
          <w:lang w:val="en-US"/>
        </w:rPr>
      </w:pPr>
      <w:r w:rsidRPr="00051DA2">
        <w:rPr>
          <w:rFonts w:ascii="Times New Roman" w:hAnsi="Times New Roman" w:cs="Times New Roman"/>
          <w:sz w:val="20"/>
          <w:szCs w:val="20"/>
          <w:lang w:val="en-US"/>
        </w:rPr>
        <w:t xml:space="preserve">The aim of the present study is to evaluate the impact of the Brazilian’s Office of the Comptroller General (CGU) oversight program through public sweepstakes in public funds for primary education. Municipalities monitored by CGU in 2003 and 2004 were compared with the other municipalities in four dimensions and in two different years. Management indicators of the municipal elementary schools have been prepared on the dimensions of equipment, infrastructure, facilities and faculty/staff. The dimensions were compared between schools of municipalities monitored and non-monitored in the medium term. Significant difference </w:t>
      </w:r>
      <w:proofErr w:type="gramStart"/>
      <w:r w:rsidRPr="00051DA2">
        <w:rPr>
          <w:rFonts w:ascii="Times New Roman" w:hAnsi="Times New Roman" w:cs="Times New Roman"/>
          <w:sz w:val="20"/>
          <w:szCs w:val="20"/>
          <w:lang w:val="en-US"/>
        </w:rPr>
        <w:t>was found</w:t>
      </w:r>
      <w:proofErr w:type="gramEnd"/>
      <w:r w:rsidRPr="00051DA2">
        <w:rPr>
          <w:rFonts w:ascii="Times New Roman" w:hAnsi="Times New Roman" w:cs="Times New Roman"/>
          <w:sz w:val="20"/>
          <w:szCs w:val="20"/>
          <w:lang w:val="en-US"/>
        </w:rPr>
        <w:t xml:space="preserve"> only in the schools equipment’s dimension. After four years, schools of the cities monitored by the CGU are on average 2.3% better provisioned with audiovisual teaching equipment (TV, VCR, satellite dish, and overhead projector) and computing equipment (computers, printers, internet and computer labs). In the other three dimensions, there were no significant differences between the indicators of the municipalities that </w:t>
      </w:r>
      <w:proofErr w:type="gramStart"/>
      <w:r w:rsidRPr="00051DA2">
        <w:rPr>
          <w:rFonts w:ascii="Times New Roman" w:hAnsi="Times New Roman" w:cs="Times New Roman"/>
          <w:sz w:val="20"/>
          <w:szCs w:val="20"/>
          <w:lang w:val="en-US"/>
        </w:rPr>
        <w:t>were audited</w:t>
      </w:r>
      <w:proofErr w:type="gramEnd"/>
      <w:r w:rsidRPr="00051DA2">
        <w:rPr>
          <w:rFonts w:ascii="Times New Roman" w:hAnsi="Times New Roman" w:cs="Times New Roman"/>
          <w:sz w:val="20"/>
          <w:szCs w:val="20"/>
          <w:lang w:val="en-US"/>
        </w:rPr>
        <w:t xml:space="preserve"> and those that were not inspected by the CGU.</w:t>
      </w:r>
    </w:p>
    <w:p w:rsidR="006328EB" w:rsidRPr="00921416" w:rsidRDefault="006328EB" w:rsidP="006328EB">
      <w:pPr>
        <w:jc w:val="both"/>
        <w:rPr>
          <w:rFonts w:ascii="Times New Roman" w:hAnsi="Times New Roman" w:cs="Times New Roman"/>
          <w:sz w:val="20"/>
          <w:szCs w:val="20"/>
        </w:rPr>
      </w:pPr>
      <w:proofErr w:type="spellStart"/>
      <w:r w:rsidRPr="00921416">
        <w:rPr>
          <w:rFonts w:ascii="Times New Roman" w:hAnsi="Times New Roman" w:cs="Times New Roman"/>
          <w:sz w:val="20"/>
          <w:szCs w:val="20"/>
        </w:rPr>
        <w:t>Keywords</w:t>
      </w:r>
      <w:proofErr w:type="spellEnd"/>
      <w:r w:rsidRPr="00921416">
        <w:rPr>
          <w:rFonts w:ascii="Times New Roman" w:hAnsi="Times New Roman" w:cs="Times New Roman"/>
          <w:sz w:val="20"/>
          <w:szCs w:val="20"/>
        </w:rPr>
        <w:t>:  CGU, Fundef, Auditoria</w:t>
      </w:r>
    </w:p>
    <w:p w:rsidR="006328EB" w:rsidRPr="009F21B3" w:rsidRDefault="006328EB" w:rsidP="006328EB">
      <w:pPr>
        <w:jc w:val="both"/>
        <w:rPr>
          <w:rFonts w:ascii="Times New Roman" w:hAnsi="Times New Roman" w:cs="Times New Roman"/>
          <w:sz w:val="20"/>
          <w:szCs w:val="20"/>
        </w:rPr>
      </w:pPr>
      <w:r w:rsidRPr="009F21B3">
        <w:rPr>
          <w:rFonts w:ascii="Times New Roman" w:hAnsi="Times New Roman" w:cs="Times New Roman"/>
          <w:sz w:val="24"/>
          <w:szCs w:val="24"/>
        </w:rPr>
        <w:t>*</w:t>
      </w:r>
      <w:r w:rsidRPr="009F21B3">
        <w:rPr>
          <w:rFonts w:ascii="Times New Roman" w:hAnsi="Times New Roman" w:cs="Times New Roman"/>
          <w:sz w:val="20"/>
          <w:szCs w:val="20"/>
        </w:rPr>
        <w:t xml:space="preserve">Analista de Finanças e Controle em exercício na CGU desde 2006.  Mestre em economia do setor público pela </w:t>
      </w:r>
      <w:proofErr w:type="spellStart"/>
      <w:r w:rsidRPr="009F21B3">
        <w:rPr>
          <w:rFonts w:ascii="Times New Roman" w:hAnsi="Times New Roman" w:cs="Times New Roman"/>
          <w:sz w:val="20"/>
          <w:szCs w:val="20"/>
        </w:rPr>
        <w:t>Unb</w:t>
      </w:r>
      <w:proofErr w:type="spellEnd"/>
      <w:r w:rsidRPr="009F21B3">
        <w:rPr>
          <w:rFonts w:ascii="Times New Roman" w:hAnsi="Times New Roman" w:cs="Times New Roman"/>
          <w:sz w:val="20"/>
          <w:szCs w:val="20"/>
        </w:rPr>
        <w:t>.</w:t>
      </w:r>
    </w:p>
    <w:p w:rsidR="006328EB" w:rsidRPr="00921416" w:rsidRDefault="006328EB" w:rsidP="006328EB">
      <w:pPr>
        <w:spacing w:after="0" w:line="240" w:lineRule="auto"/>
        <w:jc w:val="both"/>
        <w:rPr>
          <w:rFonts w:ascii="Times New Roman" w:hAnsi="Times New Roman" w:cs="Times New Roman"/>
          <w:sz w:val="20"/>
          <w:szCs w:val="20"/>
        </w:rPr>
      </w:pPr>
      <w:proofErr w:type="spellStart"/>
      <w:r w:rsidRPr="00921416">
        <w:rPr>
          <w:rFonts w:ascii="Times New Roman" w:hAnsi="Times New Roman" w:cs="Times New Roman"/>
          <w:sz w:val="20"/>
          <w:szCs w:val="20"/>
        </w:rPr>
        <w:t>End</w:t>
      </w:r>
      <w:proofErr w:type="spellEnd"/>
      <w:r w:rsidRPr="00921416">
        <w:rPr>
          <w:rFonts w:ascii="Times New Roman" w:hAnsi="Times New Roman" w:cs="Times New Roman"/>
          <w:sz w:val="20"/>
          <w:szCs w:val="20"/>
        </w:rPr>
        <w:t xml:space="preserve"> -  SQSW 101, Bloco B, Ap. 204, Brasília-DF</w:t>
      </w:r>
    </w:p>
    <w:p w:rsidR="006328EB" w:rsidRDefault="006328EB" w:rsidP="006328EB">
      <w:pPr>
        <w:spacing w:after="0" w:line="240" w:lineRule="auto"/>
        <w:jc w:val="both"/>
        <w:rPr>
          <w:rFonts w:ascii="Times New Roman" w:hAnsi="Times New Roman" w:cs="Times New Roman"/>
          <w:sz w:val="20"/>
          <w:szCs w:val="20"/>
          <w:lang w:val="en-US"/>
        </w:rPr>
      </w:pPr>
      <w:r w:rsidRPr="00051DA2">
        <w:rPr>
          <w:rFonts w:ascii="Times New Roman" w:hAnsi="Times New Roman" w:cs="Times New Roman"/>
          <w:sz w:val="20"/>
          <w:szCs w:val="20"/>
          <w:lang w:val="en-US"/>
        </w:rPr>
        <w:t xml:space="preserve">Email - </w:t>
      </w:r>
      <w:hyperlink r:id="rId4" w:history="1">
        <w:r w:rsidRPr="00051DA2">
          <w:rPr>
            <w:rFonts w:ascii="Times New Roman" w:hAnsi="Times New Roman" w:cs="Times New Roman"/>
            <w:sz w:val="20"/>
            <w:szCs w:val="20"/>
            <w:lang w:val="en-US"/>
          </w:rPr>
          <w:t>gustavoflongo@gmail.com</w:t>
        </w:r>
      </w:hyperlink>
    </w:p>
    <w:p w:rsidR="006328EB" w:rsidRPr="00051DA2" w:rsidRDefault="006328EB" w:rsidP="006328EB">
      <w:pPr>
        <w:spacing w:after="0" w:line="240" w:lineRule="auto"/>
        <w:jc w:val="both"/>
        <w:rPr>
          <w:lang w:val="en-US"/>
        </w:rPr>
      </w:pPr>
      <w:r w:rsidRPr="00051DA2">
        <w:rPr>
          <w:rFonts w:ascii="Times New Roman" w:hAnsi="Times New Roman" w:cs="Times New Roman"/>
          <w:sz w:val="20"/>
          <w:szCs w:val="20"/>
          <w:lang w:val="en-US"/>
        </w:rPr>
        <w:t>Tel – (61) 91246571</w:t>
      </w:r>
      <w:bookmarkStart w:id="0" w:name="_GoBack"/>
      <w:bookmarkEnd w:id="0"/>
    </w:p>
    <w:sectPr w:rsidR="006328EB" w:rsidRPr="00051D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EB"/>
    <w:rsid w:val="00353FF2"/>
    <w:rsid w:val="00610031"/>
    <w:rsid w:val="006328EB"/>
    <w:rsid w:val="00E0474F"/>
    <w:rsid w:val="00F11B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F3D49-A416-4A7C-AF41-8263A9A3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8EB"/>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6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6328E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stavoflong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Frederico Longo</dc:creator>
  <cp:keywords/>
  <dc:description/>
  <cp:lastModifiedBy>Gustavo Frederico Longo</cp:lastModifiedBy>
  <cp:revision>1</cp:revision>
  <dcterms:created xsi:type="dcterms:W3CDTF">2014-10-31T18:29:00Z</dcterms:created>
  <dcterms:modified xsi:type="dcterms:W3CDTF">2014-10-31T18:30:00Z</dcterms:modified>
</cp:coreProperties>
</file>